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2598" w14:textId="7321C409" w:rsidR="00F3186D" w:rsidRDefault="00CA2ED3" w:rsidP="00F3186D">
      <w:pPr>
        <w:tabs>
          <w:tab w:val="right" w:pos="9638"/>
        </w:tabs>
        <w:rPr>
          <w:rFonts w:ascii="Arial" w:hAnsi="Arial" w:cs="Arial"/>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t>S2-2</w:t>
      </w:r>
      <w:r w:rsidR="00B25544">
        <w:rPr>
          <w:rFonts w:ascii="Arial" w:hAnsi="Arial" w:cs="Arial" w:hint="eastAsia"/>
          <w:b/>
          <w:noProof/>
          <w:sz w:val="24"/>
          <w:lang w:eastAsia="zh-CN"/>
        </w:rPr>
        <w:t>5</w:t>
      </w:r>
      <w:r w:rsidR="00F3186D">
        <w:rPr>
          <w:rFonts w:ascii="Arial" w:hAnsi="Arial" w:cs="Arial"/>
          <w:b/>
          <w:noProof/>
          <w:sz w:val="24"/>
        </w:rPr>
        <w:t>0</w:t>
      </w:r>
      <w:r w:rsidR="00F718D0">
        <w:rPr>
          <w:rFonts w:ascii="Arial" w:hAnsi="Arial" w:cs="Arial" w:hint="eastAsia"/>
          <w:b/>
          <w:noProof/>
          <w:sz w:val="24"/>
          <w:lang w:eastAsia="zh-CN"/>
        </w:rPr>
        <w:t>0514</w:t>
      </w:r>
    </w:p>
    <w:bookmarkEnd w:id="0"/>
    <w:p w14:paraId="2988EF2D" w14:textId="4B498BC6" w:rsidR="00CA0BE7" w:rsidRPr="002F1252" w:rsidRDefault="00CA0BE7" w:rsidP="00CA0BE7">
      <w:pPr>
        <w:pStyle w:val="CRCoverPage"/>
        <w:outlineLvl w:val="0"/>
        <w:rPr>
          <w:b/>
          <w:noProof/>
          <w:sz w:val="24"/>
        </w:rPr>
      </w:pPr>
      <w:r>
        <w:fldChar w:fldCharType="begin"/>
      </w:r>
      <w:r>
        <w:instrText xml:space="preserve"> DOCPROPERTY  Location  \* MERGEFORMAT </w:instrText>
      </w:r>
      <w:r>
        <w:fldChar w:fldCharType="separate"/>
      </w:r>
      <w:r w:rsidR="00B25544">
        <w:rPr>
          <w:rFonts w:hint="eastAsia"/>
          <w:b/>
          <w:noProof/>
          <w:sz w:val="24"/>
          <w:lang w:eastAsia="zh-CN"/>
        </w:rPr>
        <w:t>E-meeting</w:t>
      </w:r>
      <w:r>
        <w:rPr>
          <w:b/>
          <w:noProof/>
          <w:sz w:val="24"/>
        </w:rPr>
        <w:fldChar w:fldCharType="end"/>
      </w:r>
      <w:r w:rsidRPr="00512529">
        <w:rPr>
          <w:b/>
          <w:noProof/>
          <w:sz w:val="24"/>
        </w:rPr>
        <w:t>,</w:t>
      </w:r>
      <w:r w:rsidR="002B546C">
        <w:fldChar w:fldCharType="begin"/>
      </w:r>
      <w:r w:rsidR="002B546C">
        <w:instrText xml:space="preserve"> DOCPROPERTY  StartDate  \* MERGEFORMAT </w:instrText>
      </w:r>
      <w:r w:rsidR="002B546C">
        <w:fldChar w:fldCharType="separate"/>
      </w:r>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r w:rsidR="002B546C">
        <w:rPr>
          <w:b/>
          <w:noProof/>
          <w:sz w:val="24"/>
          <w:lang w:eastAsia="zh-CN"/>
        </w:rPr>
        <w:fldChar w:fldCharType="end"/>
      </w:r>
      <w:r w:rsidRPr="00512529">
        <w:rPr>
          <w:b/>
          <w:noProof/>
          <w:sz w:val="24"/>
        </w:rPr>
        <w:t xml:space="preserve">, </w:t>
      </w:r>
      <w:r w:rsidR="002B546C">
        <w:fldChar w:fldCharType="begin"/>
      </w:r>
      <w:r w:rsidR="002B546C">
        <w:instrText xml:space="preserve"> DOCPROPERTY  EndDate  \* MERGEFORMAT </w:instrText>
      </w:r>
      <w:r w:rsidR="002B546C">
        <w:fldChar w:fldCharType="separate"/>
      </w:r>
      <w:r w:rsidRPr="00512529">
        <w:rPr>
          <w:b/>
          <w:noProof/>
          <w:sz w:val="24"/>
        </w:rPr>
        <w:t>202</w:t>
      </w:r>
      <w:r w:rsidR="00B25544">
        <w:rPr>
          <w:rFonts w:hint="eastAsia"/>
          <w:b/>
          <w:noProof/>
          <w:sz w:val="24"/>
          <w:lang w:eastAsia="zh-CN"/>
        </w:rPr>
        <w:t>5</w:t>
      </w:r>
      <w:r w:rsidR="002B546C">
        <w:rPr>
          <w:b/>
          <w:noProof/>
          <w:sz w:val="24"/>
          <w:lang w:eastAsia="zh-CN"/>
        </w:rPr>
        <w:fldChar w:fldCharType="end"/>
      </w:r>
      <w:r w:rsidR="00B25544">
        <w:rPr>
          <w:rFonts w:hint="eastAsia"/>
          <w:b/>
          <w:noProof/>
          <w:sz w:val="24"/>
          <w:lang w:eastAsia="zh-CN"/>
        </w:rPr>
        <w:t xml:space="preserve">       </w:t>
      </w:r>
      <w:r>
        <w:rPr>
          <w:b/>
          <w:bCs/>
          <w:sz w:val="24"/>
        </w:rPr>
        <w:tab/>
      </w:r>
      <w:r w:rsidR="00B25544">
        <w:rPr>
          <w:rFonts w:hint="eastAsia"/>
          <w:b/>
          <w:bCs/>
          <w:sz w:val="24"/>
          <w:lang w:eastAsia="zh-CN"/>
        </w:rPr>
        <w:t xml:space="preserve">                     </w:t>
      </w:r>
      <w:r>
        <w:rPr>
          <w:b/>
          <w:bCs/>
          <w:sz w:val="24"/>
        </w:rPr>
        <w:tab/>
        <w:t xml:space="preserve">           </w:t>
      </w:r>
      <w:r>
        <w:rPr>
          <w:rFonts w:hint="eastAsia"/>
          <w:b/>
          <w:bCs/>
          <w:sz w:val="24"/>
          <w:lang w:eastAsia="zh-CN"/>
        </w:rPr>
        <w:t xml:space="preserve"> </w:t>
      </w:r>
      <w:r>
        <w:rPr>
          <w:b/>
          <w:bCs/>
          <w:sz w:val="24"/>
        </w:rPr>
        <w:t xml:space="preserve">        </w:t>
      </w:r>
      <w:r w:rsidR="00B25544">
        <w:rPr>
          <w:rFonts w:hint="eastAsia"/>
          <w:b/>
          <w:bCs/>
          <w:sz w:val="24"/>
          <w:lang w:eastAsia="zh-CN"/>
        </w:rPr>
        <w:t xml:space="preserve"> </w:t>
      </w:r>
      <w:r>
        <w:rPr>
          <w:b/>
          <w:bCs/>
          <w:sz w:val="24"/>
        </w:rPr>
        <w:tab/>
        <w:t xml:space="preserve"> </w:t>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Pr>
          <w:b/>
          <w:noProof/>
          <w:color w:val="3333FF"/>
          <w:szCs w:val="16"/>
        </w:rPr>
        <w:t>xxxx</w:t>
      </w:r>
      <w:r w:rsidRPr="00D92902">
        <w:rPr>
          <w:b/>
          <w:noProof/>
          <w:color w:val="3333FF"/>
          <w:szCs w:val="16"/>
        </w:rPr>
        <w:t>)</w:t>
      </w:r>
    </w:p>
    <w:p w14:paraId="111C77F4" w14:textId="77777777" w:rsidR="00463675" w:rsidRPr="00CA0BE7"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26A56F16" w:rsidR="005F5032" w:rsidRPr="005E1B6B" w:rsidRDefault="00463675" w:rsidP="000F4E43">
      <w:pPr>
        <w:pStyle w:val="ac"/>
        <w:rPr>
          <w:lang w:eastAsia="zh-CN"/>
        </w:rPr>
      </w:pPr>
      <w:r w:rsidRPr="005E1B6B">
        <w:t>Title:</w:t>
      </w:r>
      <w:r w:rsidRPr="005E1B6B">
        <w:tab/>
      </w:r>
      <w:r w:rsidR="00D533B1">
        <w:rPr>
          <w:rFonts w:hint="eastAsia"/>
          <w:lang w:eastAsia="zh-CN"/>
        </w:rPr>
        <w:t xml:space="preserve">[draft] </w:t>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0F4E43">
      <w:pPr>
        <w:pStyle w:val="ac"/>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ac"/>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ac"/>
      </w:pPr>
      <w:r w:rsidRPr="005E1B6B">
        <w:t>Work Item:</w:t>
      </w:r>
      <w:r w:rsidRPr="005E1B6B">
        <w:tab/>
      </w:r>
      <w:bookmarkStart w:id="1" w:name="OLE_LINK2"/>
      <w:r w:rsidR="00E552DF">
        <w:rPr>
          <w:rFonts w:hint="eastAsia"/>
          <w:lang w:eastAsia="zh-CN"/>
        </w:rPr>
        <w:t>VMR_Ph2</w:t>
      </w:r>
      <w:bookmarkEnd w:id="1"/>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11971790" w:rsidR="00463675" w:rsidRPr="005E1B6B" w:rsidRDefault="00463675" w:rsidP="000F4E43">
      <w:pPr>
        <w:pStyle w:val="Contact"/>
        <w:tabs>
          <w:tab w:val="clear" w:pos="2268"/>
        </w:tabs>
        <w:rPr>
          <w:bCs/>
          <w:lang w:eastAsia="zh-CN"/>
        </w:rPr>
      </w:pPr>
      <w:r w:rsidRPr="005E1B6B">
        <w:t>Name:</w:t>
      </w:r>
      <w:r w:rsidRPr="005E1B6B">
        <w:rPr>
          <w:bCs/>
        </w:rPr>
        <w:tab/>
      </w:r>
      <w:proofErr w:type="spellStart"/>
      <w:r w:rsidR="00D533B1">
        <w:rPr>
          <w:rFonts w:hint="eastAsia"/>
          <w:bCs/>
          <w:lang w:eastAsia="zh-CN"/>
        </w:rPr>
        <w:t>Yunjing</w:t>
      </w:r>
      <w:proofErr w:type="spellEnd"/>
      <w:r w:rsidR="00D533B1">
        <w:rPr>
          <w:rFonts w:hint="eastAsia"/>
          <w:bCs/>
          <w:lang w:eastAsia="zh-CN"/>
        </w:rPr>
        <w:t xml:space="preserve"> </w:t>
      </w:r>
      <w:proofErr w:type="spellStart"/>
      <w:r w:rsidR="00D533B1">
        <w:rPr>
          <w:rFonts w:hint="eastAsia"/>
          <w:bCs/>
          <w:lang w:eastAsia="zh-CN"/>
        </w:rPr>
        <w:t>Hou</w:t>
      </w:r>
      <w:proofErr w:type="spellEnd"/>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0A91BCEA" w:rsidR="00463675" w:rsidRPr="005E1B6B" w:rsidRDefault="00463675" w:rsidP="000F4E43">
      <w:pPr>
        <w:pStyle w:val="Contact"/>
        <w:tabs>
          <w:tab w:val="clear" w:pos="2268"/>
        </w:tabs>
        <w:rPr>
          <w:bCs/>
          <w:color w:val="0000FF"/>
          <w:lang w:val="fr-FR"/>
        </w:rPr>
      </w:pPr>
      <w:r w:rsidRPr="005E1B6B">
        <w:rPr>
          <w:color w:val="0000FF"/>
          <w:lang w:val="fr-FR"/>
        </w:rPr>
        <w:t>E-mail Address:</w:t>
      </w:r>
      <w:r w:rsidRPr="005E1B6B">
        <w:rPr>
          <w:bCs/>
          <w:color w:val="0000FF"/>
          <w:lang w:val="fr-FR"/>
        </w:rPr>
        <w:tab/>
      </w:r>
      <w:r w:rsidR="00D533B1">
        <w:rPr>
          <w:rFonts w:hint="eastAsia"/>
          <w:bCs/>
          <w:color w:val="0000FF"/>
          <w:lang w:val="fr-FR" w:eastAsia="zh-CN"/>
        </w:rPr>
        <w:t>houyunjing@catt.cn</w:t>
      </w:r>
    </w:p>
    <w:p w14:paraId="486A119D" w14:textId="77777777" w:rsidR="00463675" w:rsidRPr="005E1B6B" w:rsidRDefault="00463675">
      <w:pPr>
        <w:spacing w:after="60"/>
        <w:ind w:left="1985" w:hanging="1985"/>
        <w:rPr>
          <w:rFonts w:ascii="Arial" w:hAnsi="Arial" w:cs="Arial"/>
          <w:b/>
          <w:lang w:val="fr-FR"/>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8" w:history="1">
        <w:r w:rsidRPr="005E1B6B">
          <w:rPr>
            <w:rStyle w:val="ab"/>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435E3504" w:rsidR="00463675" w:rsidRPr="005E1B6B" w:rsidRDefault="00463675" w:rsidP="000F4E43">
      <w:pPr>
        <w:pStyle w:val="ac"/>
        <w:rPr>
          <w:lang w:eastAsia="zh-CN"/>
        </w:rPr>
      </w:pPr>
      <w:r w:rsidRPr="005E1B6B">
        <w:t>Attachments:</w:t>
      </w:r>
      <w:r w:rsidRPr="005E1B6B">
        <w:tab/>
      </w:r>
      <w:r w:rsidR="00276D66">
        <w:rPr>
          <w:rFonts w:hint="eastAsia"/>
          <w:lang w:eastAsia="zh-CN"/>
        </w:rPr>
        <w:t>TS 23.502 CR 5250</w:t>
      </w:r>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378C4952" w14:textId="13024484" w:rsidR="000D43AD" w:rsidRDefault="00D533B1" w:rsidP="000B5A16">
      <w:pPr>
        <w:spacing w:afterLines="50" w:after="120"/>
        <w:rPr>
          <w:rFonts w:ascii="Arial" w:hAnsi="Arial" w:cs="Arial"/>
          <w:lang w:eastAsia="zh-CN"/>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r w:rsidR="000D43AD">
        <w:rPr>
          <w:rFonts w:ascii="Arial" w:hAnsi="Arial" w:cs="Arial" w:hint="eastAsia"/>
          <w:lang w:eastAsia="zh-CN"/>
        </w:rPr>
        <w:t>For the following solutions in the RAN2 LS,</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w:t>
      </w:r>
      <w:proofErr w:type="spellStart"/>
      <w:r w:rsidRPr="00E552DF">
        <w:rPr>
          <w:rFonts w:ascii="Arial" w:hAnsi="Arial" w:cs="Arial"/>
          <w:b/>
          <w:bCs/>
          <w:i/>
        </w:rPr>
        <w:t>gNB</w:t>
      </w:r>
      <w:proofErr w:type="spellEnd"/>
      <w:r w:rsidRPr="00E552DF">
        <w:rPr>
          <w:rFonts w:ascii="Arial" w:hAnsi="Arial" w:cs="Arial"/>
          <w:b/>
          <w:bCs/>
          <w:i/>
        </w:rPr>
        <w:t xml:space="preserve"> with single cell and changing TAC</w:t>
      </w:r>
    </w:p>
    <w:p w14:paraId="32B3F4D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3CC59E4C"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cell updates the SI from TAC1 to TAC2.</w:t>
      </w:r>
    </w:p>
    <w:p w14:paraId="0B19C0D5"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initial AMF. The WAB-</w:t>
      </w:r>
      <w:proofErr w:type="spellStart"/>
      <w:r w:rsidRPr="00E552DF">
        <w:rPr>
          <w:rFonts w:ascii="Arial" w:hAnsi="Arial" w:cs="Arial"/>
          <w:i/>
        </w:rPr>
        <w:t>gNB</w:t>
      </w:r>
      <w:proofErr w:type="spellEnd"/>
      <w:r w:rsidRPr="00E552DF">
        <w:rPr>
          <w:rFonts w:ascii="Arial" w:hAnsi="Arial" w:cs="Arial"/>
          <w:i/>
        </w:rPr>
        <w:t xml:space="preserve">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t>Solution 2: Using single WAB-</w:t>
      </w:r>
      <w:proofErr w:type="spellStart"/>
      <w:r w:rsidRPr="00E552DF">
        <w:rPr>
          <w:rFonts w:ascii="Arial" w:hAnsi="Arial" w:cs="Arial"/>
          <w:b/>
          <w:bCs/>
          <w:i/>
        </w:rPr>
        <w:t>gNB</w:t>
      </w:r>
      <w:proofErr w:type="spellEnd"/>
      <w:r w:rsidRPr="00E552DF">
        <w:rPr>
          <w:rFonts w:ascii="Arial" w:hAnsi="Arial" w:cs="Arial"/>
          <w:b/>
          <w:bCs/>
          <w:i/>
        </w:rPr>
        <w:t xml:space="preserve"> with two cells and different TACs</w:t>
      </w:r>
    </w:p>
    <w:p w14:paraId="326E26AA"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46CE0786"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It reports TAC1 only to the initial AMF and TAC2 only to the new AMF.</w:t>
      </w:r>
    </w:p>
    <w:p w14:paraId="42E9F10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initiates an NG handover from the first cell to the second cell for the UE. When the initial AMF receives the HO </w:t>
      </w:r>
      <w:proofErr w:type="gramStart"/>
      <w:r w:rsidRPr="00E552DF">
        <w:rPr>
          <w:rFonts w:ascii="Arial" w:hAnsi="Arial" w:cs="Arial"/>
          <w:i/>
        </w:rPr>
        <w:t>Required</w:t>
      </w:r>
      <w:proofErr w:type="gramEnd"/>
      <w:r w:rsidRPr="00E552DF">
        <w:rPr>
          <w:rFonts w:ascii="Arial" w:hAnsi="Arial" w:cs="Arial"/>
          <w:i/>
        </w:rPr>
        <w:t xml:space="preserve"> message, it decides to conduct an inter-AMF handover to the new AMF based on the TAC2 included in the Target ID IE of the </w:t>
      </w:r>
      <w:r w:rsidRPr="00E552DF">
        <w:rPr>
          <w:rFonts w:ascii="Arial" w:hAnsi="Arial" w:cs="Arial"/>
          <w:i/>
        </w:rPr>
        <w:lastRenderedPageBreak/>
        <w:t>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w:t>
      </w:r>
      <w:proofErr w:type="spellStart"/>
      <w:r w:rsidRPr="00E552DF">
        <w:rPr>
          <w:rFonts w:ascii="Arial" w:hAnsi="Arial" w:cs="Arial"/>
          <w:i/>
        </w:rPr>
        <w:t>gNB</w:t>
      </w:r>
      <w:proofErr w:type="spellEnd"/>
      <w:r w:rsidRPr="00E552DF">
        <w:rPr>
          <w:rFonts w:ascii="Arial" w:hAnsi="Arial" w:cs="Arial"/>
          <w:i/>
        </w:rPr>
        <w:t xml:space="preserve"> discontinues operation of the first cell.  </w:t>
      </w:r>
    </w:p>
    <w:p w14:paraId="331D8733"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590B277C" w14:textId="1EE6E4D0" w:rsidR="000D43AD" w:rsidRDefault="000D43AD" w:rsidP="000B5A16">
      <w:pPr>
        <w:spacing w:afterLines="50" w:after="120"/>
        <w:rPr>
          <w:rFonts w:ascii="Arial" w:hAnsi="Arial" w:cs="Arial"/>
          <w:lang w:eastAsia="zh-CN"/>
        </w:rPr>
      </w:pPr>
      <w:r>
        <w:rPr>
          <w:rFonts w:ascii="Arial" w:hAnsi="Arial" w:cs="Arial" w:hint="eastAsia"/>
          <w:lang w:eastAsia="zh-CN"/>
        </w:rPr>
        <w:t>SA2 discussed the CN impacts of each solution and agree</w:t>
      </w:r>
      <w:r w:rsidR="00593AA3">
        <w:rPr>
          <w:rFonts w:ascii="Arial" w:hAnsi="Arial" w:cs="Arial" w:hint="eastAsia"/>
          <w:lang w:eastAsia="zh-CN"/>
        </w:rPr>
        <w:t>d</w:t>
      </w:r>
      <w:r>
        <w:rPr>
          <w:rFonts w:ascii="Arial" w:hAnsi="Arial" w:cs="Arial" w:hint="eastAsia"/>
          <w:lang w:eastAsia="zh-CN"/>
        </w:rPr>
        <w:t xml:space="preserve"> the following conclusion:</w:t>
      </w:r>
    </w:p>
    <w:p w14:paraId="7A210A17" w14:textId="42803B6C" w:rsidR="000D43AD" w:rsidRDefault="000D43AD" w:rsidP="000D43AD">
      <w:pPr>
        <w:pStyle w:val="af"/>
        <w:numPr>
          <w:ilvl w:val="0"/>
          <w:numId w:val="17"/>
        </w:numPr>
        <w:spacing w:afterLines="50" w:after="120"/>
        <w:rPr>
          <w:rFonts w:ascii="Arial" w:hAnsi="Arial" w:cs="Arial"/>
          <w:lang w:eastAsia="zh-CN"/>
        </w:rPr>
      </w:pPr>
      <w:r>
        <w:rPr>
          <w:rFonts w:ascii="Arial" w:hAnsi="Arial" w:cs="Arial" w:hint="eastAsia"/>
          <w:lang w:eastAsia="zh-CN"/>
        </w:rPr>
        <w:t xml:space="preserve">In solution1, only the MRU is performed to support the mobility for UE in RRC CONNECTED state. SA2 believes this solution has </w:t>
      </w:r>
      <w:r w:rsidR="00130E01">
        <w:rPr>
          <w:rFonts w:ascii="Arial" w:hAnsi="Arial" w:cs="Arial" w:hint="eastAsia"/>
          <w:lang w:eastAsia="zh-CN"/>
        </w:rPr>
        <w:t xml:space="preserve">the following </w:t>
      </w:r>
      <w:r>
        <w:rPr>
          <w:rFonts w:ascii="Arial" w:hAnsi="Arial" w:cs="Arial" w:hint="eastAsia"/>
          <w:lang w:eastAsia="zh-CN"/>
        </w:rPr>
        <w:t>CN impacts</w:t>
      </w:r>
      <w:r w:rsidR="00AA0397">
        <w:rPr>
          <w:rFonts w:ascii="Arial" w:hAnsi="Arial" w:cs="Arial" w:hint="eastAsia"/>
          <w:lang w:eastAsia="zh-CN"/>
        </w:rPr>
        <w:t>,</w:t>
      </w:r>
    </w:p>
    <w:p w14:paraId="2473316B" w14:textId="7025A8F8" w:rsidR="000D43AD" w:rsidRDefault="000D43AD" w:rsidP="000D43AD">
      <w:pPr>
        <w:pStyle w:val="af"/>
        <w:numPr>
          <w:ilvl w:val="1"/>
          <w:numId w:val="17"/>
        </w:numPr>
        <w:spacing w:afterLines="50" w:after="120"/>
        <w:rPr>
          <w:rFonts w:ascii="Arial" w:hAnsi="Arial" w:cs="Arial"/>
          <w:lang w:eastAsia="zh-CN"/>
        </w:rPr>
      </w:pPr>
      <w:r>
        <w:rPr>
          <w:rFonts w:ascii="Arial" w:hAnsi="Arial" w:cs="Arial" w:hint="eastAsia"/>
          <w:lang w:eastAsia="zh-CN"/>
        </w:rPr>
        <w:t>The MRU procedure needs to be enhanced to support the intermediate UPF(s) insertion/removal</w:t>
      </w:r>
      <w:r w:rsidR="00AA0397">
        <w:rPr>
          <w:rFonts w:ascii="Arial" w:hAnsi="Arial" w:cs="Arial" w:hint="eastAsia"/>
          <w:lang w:eastAsia="zh-CN"/>
        </w:rPr>
        <w:t>.</w:t>
      </w:r>
    </w:p>
    <w:p w14:paraId="0F6A4207" w14:textId="4A3712D8" w:rsidR="000D43AD" w:rsidRDefault="00AA0397" w:rsidP="000D43AD">
      <w:pPr>
        <w:pStyle w:val="af"/>
        <w:numPr>
          <w:ilvl w:val="1"/>
          <w:numId w:val="17"/>
        </w:numPr>
        <w:spacing w:afterLines="50" w:after="120"/>
        <w:rPr>
          <w:rFonts w:ascii="Arial" w:hAnsi="Arial" w:cs="Arial"/>
          <w:lang w:eastAsia="zh-CN"/>
        </w:rPr>
      </w:pPr>
      <w:r>
        <w:rPr>
          <w:rFonts w:ascii="Arial" w:hAnsi="Arial" w:cs="Arial" w:hint="eastAsia"/>
          <w:lang w:eastAsia="zh-CN"/>
        </w:rPr>
        <w:t>T</w:t>
      </w:r>
      <w:r w:rsidR="000D43AD">
        <w:rPr>
          <w:rFonts w:ascii="Arial" w:hAnsi="Arial" w:cs="Arial" w:hint="eastAsia"/>
          <w:lang w:eastAsia="zh-CN"/>
        </w:rPr>
        <w:t xml:space="preserve">he </w:t>
      </w:r>
      <w:proofErr w:type="spellStart"/>
      <w:r w:rsidR="000D43AD">
        <w:rPr>
          <w:rFonts w:ascii="Arial" w:hAnsi="Arial" w:cs="Arial" w:hint="eastAsia"/>
          <w:lang w:eastAsia="zh-CN"/>
        </w:rPr>
        <w:t>Nsmf_PDUSession_UpdateSMContext</w:t>
      </w:r>
      <w:proofErr w:type="spellEnd"/>
      <w:r w:rsidR="000D43AD">
        <w:rPr>
          <w:rFonts w:ascii="Arial" w:hAnsi="Arial" w:cs="Arial" w:hint="eastAsia"/>
          <w:lang w:eastAsia="zh-CN"/>
        </w:rPr>
        <w:t xml:space="preserve"> service operation </w:t>
      </w:r>
      <w:r>
        <w:rPr>
          <w:rFonts w:ascii="Arial" w:hAnsi="Arial" w:cs="Arial" w:hint="eastAsia"/>
          <w:lang w:eastAsia="zh-CN"/>
        </w:rPr>
        <w:t>needs to</w:t>
      </w:r>
      <w:r w:rsidR="000D43AD">
        <w:rPr>
          <w:rFonts w:ascii="Arial" w:hAnsi="Arial" w:cs="Arial" w:hint="eastAsia"/>
          <w:lang w:eastAsia="zh-CN"/>
        </w:rPr>
        <w:t xml:space="preserve"> be enhanced to include UE location</w:t>
      </w:r>
      <w:r>
        <w:rPr>
          <w:rFonts w:ascii="Arial" w:hAnsi="Arial" w:cs="Arial" w:hint="eastAsia"/>
          <w:lang w:eastAsia="zh-CN"/>
        </w:rPr>
        <w:t xml:space="preserve"> to assist the SMF to make the decision on intermediate UPF(s) insertion/removal and intermediate UPF(s) selection.</w:t>
      </w:r>
    </w:p>
    <w:p w14:paraId="13DC010D" w14:textId="673D6829" w:rsidR="000D43AD" w:rsidRPr="000D43AD" w:rsidRDefault="00AA0397" w:rsidP="000D43AD">
      <w:pPr>
        <w:pStyle w:val="af"/>
        <w:numPr>
          <w:ilvl w:val="0"/>
          <w:numId w:val="17"/>
        </w:numPr>
        <w:spacing w:afterLines="50" w:after="120"/>
        <w:rPr>
          <w:rFonts w:ascii="Arial" w:hAnsi="Arial" w:cs="Arial"/>
          <w:lang w:eastAsia="zh-CN"/>
        </w:rPr>
      </w:pPr>
      <w:r>
        <w:rPr>
          <w:rFonts w:ascii="Arial" w:hAnsi="Arial" w:cs="Arial" w:hint="eastAsia"/>
          <w:lang w:eastAsia="zh-CN"/>
        </w:rPr>
        <w:t xml:space="preserve">For solution 2, SA2 agrees it can be achieved without CN impact. </w:t>
      </w:r>
      <w:r>
        <w:rPr>
          <w:rFonts w:ascii="Arial" w:hAnsi="Arial" w:cs="Arial"/>
          <w:lang w:eastAsia="zh-CN"/>
        </w:rPr>
        <w:t>F</w:t>
      </w:r>
      <w:r>
        <w:rPr>
          <w:rFonts w:ascii="Arial" w:hAnsi="Arial" w:cs="Arial" w:hint="eastAsia"/>
          <w:lang w:eastAsia="zh-CN"/>
        </w:rPr>
        <w:t xml:space="preserve">urthermore, SA2 believes it is an existing mechanism already </w:t>
      </w:r>
      <w:r>
        <w:rPr>
          <w:rFonts w:ascii="Arial" w:hAnsi="Arial" w:cs="Arial"/>
          <w:lang w:eastAsia="zh-CN"/>
        </w:rPr>
        <w:t>supported</w:t>
      </w:r>
      <w:r>
        <w:rPr>
          <w:rFonts w:ascii="Arial" w:hAnsi="Arial" w:cs="Arial" w:hint="eastAsia"/>
          <w:lang w:eastAsia="zh-CN"/>
        </w:rPr>
        <w:t xml:space="preserve"> by TS</w:t>
      </w:r>
      <w:r>
        <w:rPr>
          <w:rFonts w:ascii="Arial" w:hAnsi="Arial" w:cs="Arial"/>
          <w:lang w:val="en-US" w:eastAsia="zh-CN"/>
        </w:rPr>
        <w:t> </w:t>
      </w:r>
      <w:r>
        <w:rPr>
          <w:rFonts w:ascii="Arial" w:hAnsi="Arial" w:cs="Arial" w:hint="eastAsia"/>
          <w:lang w:val="en-US" w:eastAsia="zh-CN"/>
        </w:rPr>
        <w:t>23.502</w:t>
      </w:r>
      <w:r w:rsidR="00942432">
        <w:rPr>
          <w:rFonts w:ascii="Arial" w:hAnsi="Arial" w:cs="Arial" w:hint="eastAsia"/>
          <w:lang w:val="en-US" w:eastAsia="zh-CN"/>
        </w:rPr>
        <w:t xml:space="preserve"> and the CR in the attachment</w:t>
      </w:r>
      <w:r w:rsidR="00593AA3">
        <w:rPr>
          <w:rFonts w:ascii="Arial" w:hAnsi="Arial" w:cs="Arial" w:hint="eastAsia"/>
          <w:lang w:val="en-US" w:eastAsia="zh-CN"/>
        </w:rPr>
        <w:t xml:space="preserve"> is agreed</w:t>
      </w:r>
      <w:r w:rsidR="00942432">
        <w:rPr>
          <w:rFonts w:ascii="Arial" w:hAnsi="Arial" w:cs="Arial" w:hint="eastAsia"/>
          <w:lang w:val="en-US" w:eastAsia="zh-CN"/>
        </w:rPr>
        <w:t xml:space="preserve"> to add </w:t>
      </w:r>
      <w:r w:rsidR="00AF6244">
        <w:rPr>
          <w:rFonts w:ascii="Arial" w:hAnsi="Arial" w:cs="Arial" w:hint="eastAsia"/>
          <w:lang w:val="en-US" w:eastAsia="zh-CN"/>
        </w:rPr>
        <w:t>a</w:t>
      </w:r>
      <w:r w:rsidR="00942432">
        <w:rPr>
          <w:rFonts w:ascii="Arial" w:hAnsi="Arial" w:cs="Arial" w:hint="eastAsia"/>
          <w:lang w:val="en-US" w:eastAsia="zh-CN"/>
        </w:rPr>
        <w:t xml:space="preserve"> </w:t>
      </w:r>
      <w:r w:rsidR="00AF6244">
        <w:rPr>
          <w:rFonts w:ascii="Arial" w:hAnsi="Arial" w:cs="Arial" w:hint="eastAsia"/>
          <w:lang w:val="en-US" w:eastAsia="zh-CN"/>
        </w:rPr>
        <w:t xml:space="preserve">new </w:t>
      </w:r>
      <w:r w:rsidR="00942432">
        <w:rPr>
          <w:rFonts w:ascii="Arial" w:hAnsi="Arial" w:cs="Arial" w:hint="eastAsia"/>
          <w:lang w:val="en-US" w:eastAsia="zh-CN"/>
        </w:rPr>
        <w:t>use case associated to MWAB</w:t>
      </w:r>
      <w:r w:rsidR="00AF6244">
        <w:rPr>
          <w:rFonts w:ascii="Arial" w:hAnsi="Arial" w:cs="Arial" w:hint="eastAsia"/>
          <w:lang w:val="en-US" w:eastAsia="zh-CN"/>
        </w:rPr>
        <w:t xml:space="preserve"> for the mechanism</w:t>
      </w:r>
      <w:r>
        <w:rPr>
          <w:rFonts w:ascii="Arial" w:hAnsi="Arial" w:cs="Arial" w:hint="eastAsia"/>
          <w:lang w:val="en-US" w:eastAsia="zh-CN"/>
        </w:rPr>
        <w:t>.</w:t>
      </w:r>
      <w:bookmarkStart w:id="2" w:name="_GoBack"/>
      <w:bookmarkEnd w:id="2"/>
    </w:p>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087567EF"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53CC1C17" w:rsidR="00C37707" w:rsidRDefault="0069208E" w:rsidP="0049255F">
      <w:pPr>
        <w:tabs>
          <w:tab w:val="left" w:pos="5103"/>
        </w:tabs>
        <w:spacing w:after="120"/>
        <w:rPr>
          <w:rFonts w:ascii="Arial" w:eastAsia="等线" w:hAnsi="Arial" w:cs="Arial"/>
          <w:lang w:eastAsia="zh-CN"/>
        </w:rPr>
      </w:pPr>
      <w:r>
        <w:rPr>
          <w:rFonts w:ascii="Arial" w:hAnsi="Arial" w:cs="Arial" w:hint="eastAsia"/>
          <w:bCs/>
          <w:lang w:eastAsia="zh-CN"/>
        </w:rPr>
        <w:t>SA2#</w:t>
      </w:r>
      <w:r w:rsidR="00974C28" w:rsidRPr="005E1B6B">
        <w:rPr>
          <w:rFonts w:ascii="Arial" w:hAnsi="Arial" w:cs="Arial" w:hint="eastAsia"/>
          <w:bCs/>
          <w:lang w:eastAsia="zh-CN"/>
        </w:rPr>
        <w:t>1</w:t>
      </w:r>
      <w:r>
        <w:rPr>
          <w:rFonts w:ascii="Arial" w:hAnsi="Arial" w:cs="Arial" w:hint="eastAsia"/>
          <w:bCs/>
          <w:lang w:eastAsia="zh-CN"/>
        </w:rPr>
        <w:t>6</w:t>
      </w:r>
      <w:r w:rsidR="00777711">
        <w:rPr>
          <w:rFonts w:ascii="Arial" w:hAnsi="Arial" w:cs="Arial" w:hint="eastAsia"/>
          <w:bCs/>
          <w:lang w:eastAsia="zh-CN"/>
        </w:rPr>
        <w:t>7</w:t>
      </w:r>
      <w:r w:rsidR="001848F5" w:rsidRPr="005E1B6B">
        <w:rPr>
          <w:rFonts w:ascii="Arial" w:hAnsi="Arial" w:cs="Arial"/>
          <w:bCs/>
        </w:rPr>
        <w:t xml:space="preserve">                           </w:t>
      </w:r>
      <w:r w:rsidR="00974C28" w:rsidRPr="005E1B6B">
        <w:rPr>
          <w:rFonts w:ascii="Arial" w:eastAsiaTheme="minorEastAsia" w:hAnsi="Arial" w:cs="Arial"/>
          <w:lang w:eastAsia="zh-CN"/>
        </w:rPr>
        <w:t>1</w:t>
      </w:r>
      <w:r w:rsidR="001635A8">
        <w:rPr>
          <w:rFonts w:ascii="Arial" w:eastAsia="等线" w:hAnsi="Arial" w:cs="Arial" w:hint="eastAsia"/>
          <w:lang w:eastAsia="zh-CN"/>
        </w:rPr>
        <w:t>7</w:t>
      </w:r>
      <w:r w:rsidR="00974C28" w:rsidRPr="005E1B6B">
        <w:rPr>
          <w:rFonts w:ascii="Arial" w:eastAsia="Times New Roman" w:hAnsi="Arial" w:cs="Arial"/>
          <w:lang w:eastAsia="en-GB"/>
        </w:rPr>
        <w:t xml:space="preserve"> - </w:t>
      </w:r>
      <w:r>
        <w:rPr>
          <w:rFonts w:ascii="Arial" w:eastAsia="等线" w:hAnsi="Arial" w:cs="Arial" w:hint="eastAsia"/>
          <w:lang w:eastAsia="zh-CN"/>
        </w:rPr>
        <w:t>2</w:t>
      </w:r>
      <w:r w:rsidR="001635A8">
        <w:rPr>
          <w:rFonts w:ascii="Arial" w:eastAsia="等线" w:hAnsi="Arial" w:cs="Arial" w:hint="eastAsia"/>
          <w:lang w:eastAsia="zh-CN"/>
        </w:rPr>
        <w:t>1</w:t>
      </w:r>
      <w:r w:rsidR="00974C28" w:rsidRPr="005E1B6B">
        <w:rPr>
          <w:rFonts w:ascii="Arial" w:eastAsia="Times New Roman" w:hAnsi="Arial" w:cs="Arial"/>
          <w:lang w:eastAsia="en-GB"/>
        </w:rPr>
        <w:t xml:space="preserve"> </w:t>
      </w:r>
      <w:r w:rsidR="001635A8">
        <w:rPr>
          <w:rFonts w:ascii="Arial" w:eastAsia="等线" w:hAnsi="Arial" w:cs="Arial" w:hint="eastAsia"/>
          <w:lang w:eastAsia="zh-CN"/>
        </w:rPr>
        <w:t>February</w:t>
      </w:r>
      <w:r w:rsidR="00974C28" w:rsidRPr="005E1B6B">
        <w:rPr>
          <w:rFonts w:ascii="Arial" w:eastAsia="Times New Roman" w:hAnsi="Arial" w:cs="Arial"/>
          <w:lang w:eastAsia="en-GB"/>
        </w:rPr>
        <w:t xml:space="preserve"> 202</w:t>
      </w:r>
      <w:r w:rsidR="001635A8">
        <w:rPr>
          <w:rFonts w:ascii="Arial" w:eastAsia="等线" w:hAnsi="Arial" w:cs="Arial" w:hint="eastAsia"/>
          <w:lang w:eastAsia="zh-CN"/>
        </w:rPr>
        <w:t>5</w:t>
      </w:r>
      <w:r w:rsidR="00974C28" w:rsidRPr="005E1B6B">
        <w:rPr>
          <w:rFonts w:ascii="Arial" w:eastAsia="Times New Roman" w:hAnsi="Arial" w:cs="Arial"/>
          <w:lang w:eastAsia="en-GB"/>
        </w:rPr>
        <w:tab/>
      </w:r>
      <w:r w:rsidR="00974C28" w:rsidRPr="005E1B6B">
        <w:rPr>
          <w:rFonts w:ascii="Arial" w:eastAsia="Times New Roman" w:hAnsi="Arial" w:cs="Arial"/>
          <w:lang w:eastAsia="en-GB"/>
        </w:rPr>
        <w:tab/>
      </w:r>
      <w:r w:rsidR="001635A8">
        <w:rPr>
          <w:rFonts w:ascii="Arial" w:eastAsia="等线" w:hAnsi="Arial" w:cs="Arial" w:hint="eastAsia"/>
          <w:lang w:eastAsia="zh-CN"/>
        </w:rPr>
        <w:t>Athens, GR</w:t>
      </w:r>
    </w:p>
    <w:p w14:paraId="688AFF90" w14:textId="5B2E4F54" w:rsidR="004C79E2" w:rsidRPr="004C79E2" w:rsidRDefault="004C79E2" w:rsidP="004C79E2">
      <w:pPr>
        <w:tabs>
          <w:tab w:val="left" w:pos="5103"/>
        </w:tabs>
        <w:spacing w:after="120"/>
        <w:ind w:left="2268" w:hanging="2268"/>
        <w:rPr>
          <w:rFonts w:ascii="Arial" w:eastAsia="等线" w:hAnsi="Arial" w:cs="Arial"/>
          <w:bCs/>
          <w:lang w:eastAsia="zh-CN"/>
        </w:rPr>
      </w:pPr>
      <w:r>
        <w:rPr>
          <w:rFonts w:ascii="Arial" w:hAnsi="Arial" w:cs="Arial" w:hint="eastAsia"/>
          <w:bCs/>
          <w:lang w:eastAsia="zh-CN"/>
        </w:rPr>
        <w:t>SA2#</w:t>
      </w:r>
      <w:r w:rsidRPr="005E1B6B">
        <w:rPr>
          <w:rFonts w:ascii="Arial" w:hAnsi="Arial" w:cs="Arial"/>
          <w:bCs/>
        </w:rPr>
        <w:t>1</w:t>
      </w:r>
      <w:r>
        <w:rPr>
          <w:rFonts w:ascii="Arial" w:hAnsi="Arial" w:cs="Arial" w:hint="eastAsia"/>
          <w:bCs/>
          <w:lang w:eastAsia="zh-CN"/>
        </w:rPr>
        <w:t>6</w:t>
      </w:r>
      <w:r w:rsidR="001635A8">
        <w:rPr>
          <w:rFonts w:ascii="Arial" w:hAnsi="Arial" w:cs="Arial" w:hint="eastAsia"/>
          <w:bCs/>
          <w:lang w:eastAsia="zh-CN"/>
        </w:rPr>
        <w:t>8</w:t>
      </w:r>
      <w:r w:rsidRPr="005E1B6B">
        <w:rPr>
          <w:rFonts w:ascii="Arial" w:hAnsi="Arial" w:cs="Arial"/>
          <w:bCs/>
        </w:rPr>
        <w:t xml:space="preserve">                        </w:t>
      </w:r>
      <w:r w:rsidR="001635A8">
        <w:rPr>
          <w:rFonts w:ascii="Arial" w:hAnsi="Arial" w:cs="Arial" w:hint="eastAsia"/>
          <w:bCs/>
          <w:lang w:eastAsia="zh-CN"/>
        </w:rPr>
        <w:t xml:space="preserve"> </w:t>
      </w:r>
      <w:r w:rsidRPr="005E1B6B">
        <w:rPr>
          <w:rFonts w:ascii="Arial" w:hAnsi="Arial" w:cs="Arial"/>
          <w:bCs/>
        </w:rPr>
        <w:t xml:space="preserve">  </w:t>
      </w:r>
      <w:r>
        <w:rPr>
          <w:rFonts w:ascii="Arial" w:eastAsia="等线" w:hAnsi="Arial" w:cs="Arial" w:hint="eastAsia"/>
          <w:lang w:eastAsia="zh-CN"/>
        </w:rPr>
        <w:t>0</w:t>
      </w:r>
      <w:r w:rsidR="001635A8">
        <w:rPr>
          <w:rFonts w:ascii="Arial" w:eastAsia="等线" w:hAnsi="Arial" w:cs="Arial" w:hint="eastAsia"/>
          <w:lang w:eastAsia="zh-CN"/>
        </w:rPr>
        <w:t>7</w:t>
      </w:r>
      <w:r w:rsidRPr="005E1B6B">
        <w:rPr>
          <w:rFonts w:ascii="Arial" w:eastAsia="Times New Roman" w:hAnsi="Arial" w:cs="Arial"/>
          <w:lang w:eastAsia="en-GB"/>
        </w:rPr>
        <w:t xml:space="preserve"> - </w:t>
      </w:r>
      <w:r w:rsidR="001635A8">
        <w:rPr>
          <w:rFonts w:ascii="Arial" w:eastAsia="等线" w:hAnsi="Arial" w:cs="Arial" w:hint="eastAsia"/>
          <w:lang w:eastAsia="zh-CN"/>
        </w:rPr>
        <w:t>11</w:t>
      </w:r>
      <w:r w:rsidRPr="005E1B6B">
        <w:rPr>
          <w:rFonts w:ascii="Arial" w:eastAsia="Times New Roman" w:hAnsi="Arial" w:cs="Arial"/>
          <w:lang w:eastAsia="en-GB"/>
        </w:rPr>
        <w:t xml:space="preserve"> </w:t>
      </w:r>
      <w:r w:rsidR="001635A8">
        <w:rPr>
          <w:rFonts w:ascii="Arial" w:eastAsia="等线" w:hAnsi="Arial" w:cs="Arial" w:hint="eastAsia"/>
          <w:lang w:eastAsia="zh-CN"/>
        </w:rPr>
        <w:t>April</w:t>
      </w:r>
      <w:r w:rsidRPr="005E1B6B">
        <w:rPr>
          <w:rFonts w:ascii="Arial" w:eastAsia="Times New Roman" w:hAnsi="Arial" w:cs="Arial"/>
          <w:lang w:eastAsia="en-GB"/>
        </w:rPr>
        <w:t xml:space="preserve"> 202</w:t>
      </w:r>
      <w:r w:rsidR="001635A8">
        <w:rPr>
          <w:rFonts w:ascii="Arial" w:eastAsia="等线" w:hAnsi="Arial" w:cs="Arial" w:hint="eastAsia"/>
          <w:lang w:eastAsia="zh-CN"/>
        </w:rPr>
        <w:t>5</w:t>
      </w:r>
      <w:r w:rsidRPr="005E1B6B">
        <w:rPr>
          <w:rFonts w:ascii="Arial" w:eastAsia="Times New Roman" w:hAnsi="Arial" w:cs="Arial"/>
          <w:lang w:eastAsia="en-GB"/>
        </w:rPr>
        <w:tab/>
      </w:r>
      <w:r w:rsidRPr="005E1B6B">
        <w:rPr>
          <w:rFonts w:ascii="Arial" w:eastAsia="Times New Roman" w:hAnsi="Arial" w:cs="Arial"/>
          <w:lang w:eastAsia="en-GB"/>
        </w:rPr>
        <w:tab/>
      </w:r>
      <w:r w:rsidR="001635A8">
        <w:rPr>
          <w:rFonts w:ascii="Arial" w:eastAsia="等线" w:hAnsi="Arial" w:cs="Arial" w:hint="eastAsia"/>
          <w:lang w:eastAsia="zh-CN"/>
        </w:rPr>
        <w:t>Goteborg, SE</w:t>
      </w:r>
    </w:p>
    <w:sectPr w:rsidR="004C79E2" w:rsidRPr="004C79E2"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8E923" w14:textId="77777777" w:rsidR="002B546C" w:rsidRDefault="002B546C">
      <w:r>
        <w:separator/>
      </w:r>
    </w:p>
  </w:endnote>
  <w:endnote w:type="continuationSeparator" w:id="0">
    <w:p w14:paraId="7E16AFB5" w14:textId="77777777" w:rsidR="002B546C" w:rsidRDefault="002B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5A11B" w14:textId="77777777" w:rsidR="002B546C" w:rsidRDefault="002B546C">
      <w:r>
        <w:separator/>
      </w:r>
    </w:p>
  </w:footnote>
  <w:footnote w:type="continuationSeparator" w:id="0">
    <w:p w14:paraId="2B1198C4" w14:textId="77777777" w:rsidR="002B546C" w:rsidRDefault="002B54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A01B0D"/>
    <w:multiLevelType w:val="multilevel"/>
    <w:tmpl w:val="1B04D65C"/>
    <w:lvl w:ilvl="0">
      <w:start w:val="5"/>
      <w:numFmt w:val="bullet"/>
      <w:lvlText w:val="-"/>
      <w:lvlJc w:val="left"/>
      <w:pPr>
        <w:ind w:left="720" w:hanging="360"/>
      </w:pPr>
      <w:rPr>
        <w:rFonts w:ascii="Arial" w:eastAsiaTheme="minorEastAsia" w:hAnsi="Arial" w:cs="Arial" w:hint="default"/>
      </w:rPr>
    </w:lvl>
    <w:lvl w:ilvl="1">
      <w:start w:val="2024"/>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0"/>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22510"/>
    <w:rsid w:val="00022907"/>
    <w:rsid w:val="000273C0"/>
    <w:rsid w:val="00027ACA"/>
    <w:rsid w:val="00033FA1"/>
    <w:rsid w:val="0006078D"/>
    <w:rsid w:val="00061460"/>
    <w:rsid w:val="000731CF"/>
    <w:rsid w:val="00073BD1"/>
    <w:rsid w:val="00090A2A"/>
    <w:rsid w:val="0009102F"/>
    <w:rsid w:val="000A054A"/>
    <w:rsid w:val="000A69A6"/>
    <w:rsid w:val="000B1AA1"/>
    <w:rsid w:val="000B5A16"/>
    <w:rsid w:val="000B7C03"/>
    <w:rsid w:val="000C0F46"/>
    <w:rsid w:val="000D43AD"/>
    <w:rsid w:val="000E6B22"/>
    <w:rsid w:val="000F4E43"/>
    <w:rsid w:val="000F52D0"/>
    <w:rsid w:val="00105899"/>
    <w:rsid w:val="001103BD"/>
    <w:rsid w:val="001121A3"/>
    <w:rsid w:val="001167F4"/>
    <w:rsid w:val="001226CC"/>
    <w:rsid w:val="00130E01"/>
    <w:rsid w:val="001608BF"/>
    <w:rsid w:val="00160E89"/>
    <w:rsid w:val="001635A8"/>
    <w:rsid w:val="001651B4"/>
    <w:rsid w:val="00165C82"/>
    <w:rsid w:val="001734EB"/>
    <w:rsid w:val="00176BE0"/>
    <w:rsid w:val="001848F5"/>
    <w:rsid w:val="00192886"/>
    <w:rsid w:val="001A389B"/>
    <w:rsid w:val="001A4AF7"/>
    <w:rsid w:val="001E5BBC"/>
    <w:rsid w:val="001E60FD"/>
    <w:rsid w:val="001F6498"/>
    <w:rsid w:val="0020722E"/>
    <w:rsid w:val="00207A83"/>
    <w:rsid w:val="00241727"/>
    <w:rsid w:val="0026140F"/>
    <w:rsid w:val="00275FF1"/>
    <w:rsid w:val="00276D66"/>
    <w:rsid w:val="00281D2A"/>
    <w:rsid w:val="00282EB0"/>
    <w:rsid w:val="00291013"/>
    <w:rsid w:val="00295A7B"/>
    <w:rsid w:val="002B546C"/>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5F57"/>
    <w:rsid w:val="00387D91"/>
    <w:rsid w:val="003901E1"/>
    <w:rsid w:val="003A71A3"/>
    <w:rsid w:val="003A7CBC"/>
    <w:rsid w:val="003B7403"/>
    <w:rsid w:val="003C118F"/>
    <w:rsid w:val="003D01B7"/>
    <w:rsid w:val="003E3DF7"/>
    <w:rsid w:val="00401229"/>
    <w:rsid w:val="004234FF"/>
    <w:rsid w:val="00424E77"/>
    <w:rsid w:val="00445241"/>
    <w:rsid w:val="004519FD"/>
    <w:rsid w:val="004567C2"/>
    <w:rsid w:val="004634F1"/>
    <w:rsid w:val="00463675"/>
    <w:rsid w:val="004643F7"/>
    <w:rsid w:val="00481EF5"/>
    <w:rsid w:val="00490E78"/>
    <w:rsid w:val="0049255F"/>
    <w:rsid w:val="004A0679"/>
    <w:rsid w:val="004B43FA"/>
    <w:rsid w:val="004B6D78"/>
    <w:rsid w:val="004C2A09"/>
    <w:rsid w:val="004C3F5A"/>
    <w:rsid w:val="004C4DCF"/>
    <w:rsid w:val="004C79E2"/>
    <w:rsid w:val="004F0B36"/>
    <w:rsid w:val="00507006"/>
    <w:rsid w:val="00517913"/>
    <w:rsid w:val="00524799"/>
    <w:rsid w:val="00526F78"/>
    <w:rsid w:val="005374DF"/>
    <w:rsid w:val="00566C44"/>
    <w:rsid w:val="00571B6B"/>
    <w:rsid w:val="0057273B"/>
    <w:rsid w:val="00584B08"/>
    <w:rsid w:val="00593AA3"/>
    <w:rsid w:val="005A4AD4"/>
    <w:rsid w:val="005D4179"/>
    <w:rsid w:val="005D638D"/>
    <w:rsid w:val="005E1B6B"/>
    <w:rsid w:val="005E383D"/>
    <w:rsid w:val="005E5C97"/>
    <w:rsid w:val="005F41B1"/>
    <w:rsid w:val="005F5032"/>
    <w:rsid w:val="00600476"/>
    <w:rsid w:val="00606A12"/>
    <w:rsid w:val="00615177"/>
    <w:rsid w:val="00654758"/>
    <w:rsid w:val="006705F9"/>
    <w:rsid w:val="00670942"/>
    <w:rsid w:val="00675D3A"/>
    <w:rsid w:val="00683931"/>
    <w:rsid w:val="006866EF"/>
    <w:rsid w:val="00687A0B"/>
    <w:rsid w:val="0069208E"/>
    <w:rsid w:val="006C7DBA"/>
    <w:rsid w:val="006D0B09"/>
    <w:rsid w:val="006E17C7"/>
    <w:rsid w:val="006E64CA"/>
    <w:rsid w:val="006E7809"/>
    <w:rsid w:val="007032C5"/>
    <w:rsid w:val="007116E4"/>
    <w:rsid w:val="00711A05"/>
    <w:rsid w:val="00726FC3"/>
    <w:rsid w:val="0073312A"/>
    <w:rsid w:val="00747BCE"/>
    <w:rsid w:val="007678E2"/>
    <w:rsid w:val="0077485D"/>
    <w:rsid w:val="00777711"/>
    <w:rsid w:val="00787CAC"/>
    <w:rsid w:val="007943E8"/>
    <w:rsid w:val="00796D4E"/>
    <w:rsid w:val="007B4922"/>
    <w:rsid w:val="007D0D3B"/>
    <w:rsid w:val="0080059D"/>
    <w:rsid w:val="00802AA4"/>
    <w:rsid w:val="00813570"/>
    <w:rsid w:val="00813FAC"/>
    <w:rsid w:val="00830896"/>
    <w:rsid w:val="008669FC"/>
    <w:rsid w:val="00875481"/>
    <w:rsid w:val="00895B4C"/>
    <w:rsid w:val="0089666F"/>
    <w:rsid w:val="008B1BDB"/>
    <w:rsid w:val="008C2F00"/>
    <w:rsid w:val="0090241A"/>
    <w:rsid w:val="0090582E"/>
    <w:rsid w:val="00912DB5"/>
    <w:rsid w:val="00917C87"/>
    <w:rsid w:val="00921343"/>
    <w:rsid w:val="00923E7C"/>
    <w:rsid w:val="00942432"/>
    <w:rsid w:val="0095242F"/>
    <w:rsid w:val="00952FCD"/>
    <w:rsid w:val="00965624"/>
    <w:rsid w:val="00974C28"/>
    <w:rsid w:val="009B2144"/>
    <w:rsid w:val="009D2D6A"/>
    <w:rsid w:val="009F6E85"/>
    <w:rsid w:val="00A1237D"/>
    <w:rsid w:val="00A253BE"/>
    <w:rsid w:val="00A35891"/>
    <w:rsid w:val="00A37B98"/>
    <w:rsid w:val="00A52DB2"/>
    <w:rsid w:val="00A677FE"/>
    <w:rsid w:val="00A7348D"/>
    <w:rsid w:val="00A74DF6"/>
    <w:rsid w:val="00A750A3"/>
    <w:rsid w:val="00A909EA"/>
    <w:rsid w:val="00AA0397"/>
    <w:rsid w:val="00AA3A3E"/>
    <w:rsid w:val="00AB3490"/>
    <w:rsid w:val="00AC079B"/>
    <w:rsid w:val="00AC2ED0"/>
    <w:rsid w:val="00AC438C"/>
    <w:rsid w:val="00AC56B2"/>
    <w:rsid w:val="00AC6E6E"/>
    <w:rsid w:val="00AD51BB"/>
    <w:rsid w:val="00AD61E6"/>
    <w:rsid w:val="00AE489C"/>
    <w:rsid w:val="00AE5C41"/>
    <w:rsid w:val="00AF01D6"/>
    <w:rsid w:val="00AF6244"/>
    <w:rsid w:val="00B13B66"/>
    <w:rsid w:val="00B144F4"/>
    <w:rsid w:val="00B25544"/>
    <w:rsid w:val="00B32135"/>
    <w:rsid w:val="00B33EE8"/>
    <w:rsid w:val="00B45D26"/>
    <w:rsid w:val="00B9204B"/>
    <w:rsid w:val="00BC0532"/>
    <w:rsid w:val="00BC10F5"/>
    <w:rsid w:val="00BC3A66"/>
    <w:rsid w:val="00BC725B"/>
    <w:rsid w:val="00BD44C8"/>
    <w:rsid w:val="00BE1637"/>
    <w:rsid w:val="00BF6883"/>
    <w:rsid w:val="00BF7EE2"/>
    <w:rsid w:val="00C1438C"/>
    <w:rsid w:val="00C165D1"/>
    <w:rsid w:val="00C207B9"/>
    <w:rsid w:val="00C37707"/>
    <w:rsid w:val="00C6700A"/>
    <w:rsid w:val="00C7312A"/>
    <w:rsid w:val="00CA0BE7"/>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A5361"/>
    <w:rsid w:val="00DB0F9A"/>
    <w:rsid w:val="00DB40FB"/>
    <w:rsid w:val="00DB777F"/>
    <w:rsid w:val="00DC0DF3"/>
    <w:rsid w:val="00DC7118"/>
    <w:rsid w:val="00DF4913"/>
    <w:rsid w:val="00E1483C"/>
    <w:rsid w:val="00E16BBB"/>
    <w:rsid w:val="00E17FFA"/>
    <w:rsid w:val="00E20604"/>
    <w:rsid w:val="00E26881"/>
    <w:rsid w:val="00E4207B"/>
    <w:rsid w:val="00E552DF"/>
    <w:rsid w:val="00E66D9D"/>
    <w:rsid w:val="00E72B30"/>
    <w:rsid w:val="00E74B9D"/>
    <w:rsid w:val="00E76827"/>
    <w:rsid w:val="00E818D8"/>
    <w:rsid w:val="00E90A47"/>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546A0"/>
    <w:rsid w:val="00F558AF"/>
    <w:rsid w:val="00F56101"/>
    <w:rsid w:val="00F718D0"/>
    <w:rsid w:val="00F72729"/>
    <w:rsid w:val="00F82C44"/>
    <w:rsid w:val="00F848D0"/>
    <w:rsid w:val="00F9216C"/>
    <w:rsid w:val="00F9363A"/>
    <w:rsid w:val="00F970B2"/>
    <w:rsid w:val="00FB59A0"/>
    <w:rsid w:val="00FB6953"/>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3"/>
    <w:uiPriority w:val="29"/>
    <w:qFormat/>
    <w:rsid w:val="005F5032"/>
    <w:pPr>
      <w:spacing w:before="200" w:after="160"/>
      <w:ind w:left="864" w:right="864"/>
      <w:jc w:val="center"/>
    </w:pPr>
    <w:rPr>
      <w:i/>
      <w:iCs/>
      <w:color w:val="404040"/>
    </w:rPr>
  </w:style>
  <w:style w:type="character" w:customStyle="1" w:styleId="Char3">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link w:val="Char4"/>
    <w:uiPriority w:val="34"/>
    <w:qFormat/>
    <w:rsid w:val="005D4179"/>
    <w:pPr>
      <w:ind w:left="720"/>
      <w:contextualSpacing/>
    </w:pPr>
  </w:style>
  <w:style w:type="paragraph" w:styleId="af0">
    <w:name w:val="annotation subject"/>
    <w:basedOn w:val="a5"/>
    <w:next w:val="a5"/>
    <w:link w:val="Char5"/>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批注主题 Char"/>
    <w:basedOn w:val="Char"/>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 w:type="character" w:customStyle="1" w:styleId="Char4">
    <w:name w:val="列出段落 Char"/>
    <w:link w:val="af"/>
    <w:uiPriority w:val="34"/>
    <w:qFormat/>
    <w:locked/>
    <w:rsid w:val="00E552D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3"/>
    <w:uiPriority w:val="29"/>
    <w:qFormat/>
    <w:rsid w:val="005F5032"/>
    <w:pPr>
      <w:spacing w:before="200" w:after="160"/>
      <w:ind w:left="864" w:right="864"/>
      <w:jc w:val="center"/>
    </w:pPr>
    <w:rPr>
      <w:i/>
      <w:iCs/>
      <w:color w:val="404040"/>
    </w:rPr>
  </w:style>
  <w:style w:type="character" w:customStyle="1" w:styleId="Char3">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link w:val="Char4"/>
    <w:uiPriority w:val="34"/>
    <w:qFormat/>
    <w:rsid w:val="005D4179"/>
    <w:pPr>
      <w:ind w:left="720"/>
      <w:contextualSpacing/>
    </w:pPr>
  </w:style>
  <w:style w:type="paragraph" w:styleId="af0">
    <w:name w:val="annotation subject"/>
    <w:basedOn w:val="a5"/>
    <w:next w:val="a5"/>
    <w:link w:val="Char5"/>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批注主题 Char"/>
    <w:basedOn w:val="Char"/>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 w:type="character" w:customStyle="1" w:styleId="Char4">
    <w:name w:val="列出段落 Char"/>
    <w:link w:val="af"/>
    <w:uiPriority w:val="34"/>
    <w:qFormat/>
    <w:locked/>
    <w:rsid w:val="00E552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77</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25</cp:revision>
  <cp:lastPrinted>2002-04-23T07:10:00Z</cp:lastPrinted>
  <dcterms:created xsi:type="dcterms:W3CDTF">2024-12-27T09:08:00Z</dcterms:created>
  <dcterms:modified xsi:type="dcterms:W3CDTF">2025-01-14T06:55:00Z</dcterms:modified>
</cp:coreProperties>
</file>